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7A" w:rsidRPr="00FD366C" w:rsidRDefault="0090207A" w:rsidP="006468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D96422"/>
          <w:sz w:val="24"/>
          <w:szCs w:val="24"/>
        </w:rPr>
      </w:pPr>
    </w:p>
    <w:p w:rsidR="0090207A" w:rsidRPr="00064CAF" w:rsidRDefault="00413A77" w:rsidP="006468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b/>
          <w:color w:val="333333"/>
          <w:sz w:val="24"/>
          <w:szCs w:val="24"/>
        </w:rPr>
      </w:pPr>
      <w:r w:rsidRPr="00064CAF">
        <w:rPr>
          <w:rFonts w:ascii="GHEA Grapalat" w:hAnsi="GHEA Grapalat" w:cs="Arial"/>
          <w:b/>
          <w:color w:val="333333"/>
          <w:sz w:val="24"/>
          <w:szCs w:val="24"/>
          <w:lang w:val="hy-AM"/>
        </w:rPr>
        <w:t>ՄՊՎ</w:t>
      </w:r>
      <w:r w:rsidR="00F1444E">
        <w:rPr>
          <w:rFonts w:ascii="GHEA Grapalat" w:hAnsi="GHEA Grapalat" w:cs="Arial"/>
          <w:b/>
          <w:color w:val="333333"/>
          <w:sz w:val="24"/>
          <w:szCs w:val="24"/>
          <w:lang w:val="hy-AM"/>
        </w:rPr>
        <w:t>-ի</w:t>
      </w:r>
      <w:r w:rsidRPr="00064CAF">
        <w:rPr>
          <w:rFonts w:ascii="GHEA Grapalat" w:hAnsi="GHEA Grapalat" w:cs="Arial"/>
          <w:b/>
          <w:color w:val="333333"/>
          <w:sz w:val="24"/>
          <w:szCs w:val="24"/>
          <w:lang w:val="hy-AM"/>
        </w:rPr>
        <w:t xml:space="preserve"> դեմ պատվաստումների անվտանգությունը </w:t>
      </w:r>
    </w:p>
    <w:p w:rsidR="0090207A" w:rsidRPr="00FD366C" w:rsidRDefault="0090207A" w:rsidP="006468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333333"/>
          <w:sz w:val="24"/>
          <w:szCs w:val="24"/>
        </w:rPr>
      </w:pPr>
    </w:p>
    <w:p w:rsidR="0090207A" w:rsidRPr="00064CAF" w:rsidRDefault="00413A77" w:rsidP="006468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i/>
          <w:color w:val="666666"/>
          <w:sz w:val="24"/>
          <w:szCs w:val="24"/>
        </w:rPr>
      </w:pPr>
      <w:r w:rsidRPr="00064CAF">
        <w:rPr>
          <w:rFonts w:ascii="GHEA Grapalat" w:hAnsi="GHEA Grapalat" w:cs="Arial"/>
          <w:i/>
          <w:color w:val="666666"/>
          <w:sz w:val="24"/>
          <w:szCs w:val="24"/>
          <w:lang w:val="hy-AM"/>
        </w:rPr>
        <w:t xml:space="preserve">Քաղվածք </w:t>
      </w:r>
      <w:r w:rsidR="006468AA" w:rsidRPr="00064CAF">
        <w:rPr>
          <w:rFonts w:ascii="GHEA Grapalat" w:hAnsi="GHEA Grapalat" w:cs="Arial"/>
          <w:i/>
          <w:color w:val="666666"/>
          <w:sz w:val="24"/>
          <w:szCs w:val="24"/>
        </w:rPr>
        <w:t xml:space="preserve">2017թ. </w:t>
      </w:r>
      <w:r w:rsidR="006468AA" w:rsidRPr="004D1EB3">
        <w:rPr>
          <w:rFonts w:ascii="GHEA Grapalat" w:hAnsi="GHEA Grapalat" w:cs="Arial"/>
          <w:i/>
          <w:color w:val="666666"/>
          <w:sz w:val="24"/>
          <w:szCs w:val="24"/>
          <w:lang w:val="hy-AM"/>
        </w:rPr>
        <w:t xml:space="preserve">հունիսի </w:t>
      </w:r>
      <w:r w:rsidR="006468AA" w:rsidRPr="00064CAF">
        <w:rPr>
          <w:rFonts w:ascii="GHEA Grapalat" w:hAnsi="GHEA Grapalat" w:cs="Arial"/>
          <w:i/>
          <w:color w:val="666666"/>
          <w:sz w:val="24"/>
          <w:szCs w:val="24"/>
          <w:lang w:val="hy-AM"/>
        </w:rPr>
        <w:t xml:space="preserve">7-8 </w:t>
      </w:r>
      <w:r w:rsidR="004D1EB3" w:rsidRPr="004D1EB3">
        <w:rPr>
          <w:rFonts w:ascii="GHEA Grapalat" w:hAnsi="GHEA Grapalat" w:cs="Arial"/>
          <w:i/>
          <w:color w:val="666666"/>
          <w:sz w:val="24"/>
          <w:szCs w:val="24"/>
          <w:lang w:val="hy-AM"/>
        </w:rPr>
        <w:t>Պատվաստանյութերի անվտանգության գլոբալ խոհրդատվական հանձնաժողով</w:t>
      </w:r>
      <w:r w:rsidR="006468AA" w:rsidRPr="004D1EB3">
        <w:rPr>
          <w:rFonts w:ascii="GHEA Grapalat" w:hAnsi="GHEA Grapalat" w:cs="Arial"/>
          <w:i/>
          <w:color w:val="666666"/>
          <w:sz w:val="24"/>
          <w:szCs w:val="24"/>
          <w:lang w:val="hy-AM"/>
        </w:rPr>
        <w:t>ի</w:t>
      </w:r>
      <w:r w:rsidR="006468AA" w:rsidRPr="00064CAF">
        <w:rPr>
          <w:rFonts w:ascii="GHEA Grapalat" w:hAnsi="GHEA Grapalat" w:cs="Arial"/>
          <w:i/>
          <w:color w:val="666666"/>
          <w:sz w:val="24"/>
          <w:szCs w:val="24"/>
          <w:lang w:val="hy-AM"/>
        </w:rPr>
        <w:t xml:space="preserve"> զեկույցից, որը հրապարակվել է ԱՀԿ-ի 2017թ. հուլիսի 14-ի շաբաթական համաճարակաբանական տեղեկատվական թերթիկում   </w:t>
      </w:r>
    </w:p>
    <w:p w:rsidR="00F1444E" w:rsidRDefault="005179C6" w:rsidP="00826A4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i/>
          <w:color w:val="666666"/>
          <w:sz w:val="24"/>
          <w:szCs w:val="24"/>
          <w:lang w:val="hy-AM"/>
        </w:rPr>
      </w:pPr>
      <w:hyperlink r:id="rId4" w:history="1">
        <w:r w:rsidR="00826A44" w:rsidRPr="00B13CB1">
          <w:rPr>
            <w:rStyle w:val="Hyperlink"/>
            <w:rFonts w:ascii="GHEA Grapalat" w:hAnsi="GHEA Grapalat" w:cs="Arial"/>
            <w:i/>
            <w:sz w:val="24"/>
            <w:szCs w:val="24"/>
            <w:lang w:val="hy-AM"/>
          </w:rPr>
          <w:t>http://www.who.int/vaccine_safety/committee/topics/hpv/June_2017/en/</w:t>
        </w:r>
      </w:hyperlink>
    </w:p>
    <w:p w:rsidR="00826A44" w:rsidRPr="00826A44" w:rsidRDefault="00826A44" w:rsidP="00826A4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i/>
          <w:color w:val="666666"/>
          <w:sz w:val="24"/>
          <w:szCs w:val="24"/>
          <w:lang w:val="hy-AM"/>
        </w:rPr>
      </w:pPr>
    </w:p>
    <w:p w:rsidR="0090207A" w:rsidRPr="001619C2" w:rsidRDefault="00413A77" w:rsidP="00F144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619C2">
        <w:rPr>
          <w:rFonts w:ascii="GHEA Grapalat" w:hAnsi="GHEA Grapalat" w:cs="Arial"/>
          <w:sz w:val="24"/>
          <w:szCs w:val="24"/>
          <w:lang w:val="hy-AM"/>
        </w:rPr>
        <w:t>2006 թ. արտ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>ոնա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գրվելուց հետո 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>կիրառ</w:t>
      </w:r>
      <w:r w:rsidRPr="001619C2">
        <w:rPr>
          <w:rFonts w:ascii="GHEA Grapalat" w:hAnsi="GHEA Grapalat" w:cs="Arial"/>
          <w:sz w:val="24"/>
          <w:szCs w:val="24"/>
          <w:lang w:val="hy-AM"/>
        </w:rPr>
        <w:t>վել է ՄՊՎ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պատվաստանյութի ավելի քան 270 մլն դեղաչափ։ Պատվաստանյութերի անվտանգության գլոբալ 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>խոհ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րդատվական հանձնաժողովն 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(ՊԱԳԽՀ) </w:t>
      </w:r>
      <w:r w:rsidRPr="001619C2">
        <w:rPr>
          <w:rFonts w:ascii="GHEA Grapalat" w:hAnsi="GHEA Grapalat" w:cs="Arial"/>
          <w:sz w:val="24"/>
          <w:szCs w:val="24"/>
          <w:lang w:val="hy-AM"/>
        </w:rPr>
        <w:t>անվտանգության տվյալներն առաջին անգամ վերանայել է 2007 թ. այնուհ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>ե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տև հաջորդաբար՝ 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>2008, 2009, 2013, 2014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 2015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թվականներին։ Ավելի վաղ, հանձնաժողովը ստացել էր 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ահազանգեր՝ կապված անաֆիլակտիկ շոկի և ուշագնացությունների առաջացման հետ։ 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Անաֆիլակտիկ շոկի առաջացման ռիսկը կազմել է 1.7 դեպք՝ 1 մլն դեղաչափի հաշվարկով, իսկ ուշագնացությունը 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>պայմանավորված է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 ներարկման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 xml:space="preserve"> վախով, այն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 ընդհանուր անհանգստության և սթրեսի արդյունք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։    Այլ կողմնակի ազդեցություններ չեն 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>արձանագր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>վել և ՊԱԳԽՀ-ն ՄՊՎ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>-ի դեմ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 պատվաստանյութերը որակե</w:t>
      </w:r>
      <w:r w:rsidR="00F1444E" w:rsidRPr="001619C2">
        <w:rPr>
          <w:rFonts w:ascii="GHEA Grapalat" w:hAnsi="GHEA Grapalat" w:cs="Arial"/>
          <w:sz w:val="24"/>
          <w:szCs w:val="24"/>
          <w:lang w:val="hy-AM"/>
        </w:rPr>
        <w:t>լ է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 որպես անվտանգ</w:t>
      </w:r>
      <w:r w:rsidR="00F97F4E" w:rsidRPr="001619C2">
        <w:rPr>
          <w:rFonts w:ascii="GHEA Grapalat" w:hAnsi="GHEA Grapalat" w:cs="Arial"/>
          <w:sz w:val="24"/>
          <w:szCs w:val="24"/>
          <w:lang w:val="hy-AM"/>
        </w:rPr>
        <w:t xml:space="preserve"> պատվաստանյութեր</w:t>
      </w:r>
      <w:r w:rsidR="00CE6609" w:rsidRPr="001619C2">
        <w:rPr>
          <w:rFonts w:ascii="GHEA Grapalat" w:hAnsi="GHEA Grapalat" w:cs="Arial"/>
          <w:sz w:val="24"/>
          <w:szCs w:val="24"/>
          <w:lang w:val="hy-AM"/>
        </w:rPr>
        <w:t xml:space="preserve">։  </w:t>
      </w:r>
    </w:p>
    <w:p w:rsidR="0090207A" w:rsidRPr="001619C2" w:rsidRDefault="001F417F" w:rsidP="00F144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Հետագայում անվտանգության տվյալներ հավաքագրվեցին Դանիայից, Միացյալ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Թ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ագավորությունից և ԱՄՆ-ից, ինչպես նաև իրականացվեց գիտական գրականության լայնածավալ ուսումնասիրություն, ինչի արդյունքում ՊԱԳԽՀ-ն վերանայեց այս նոր տվյալները։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 xml:space="preserve">Հետազոտություններ են իրականացվել նաև Գիյեն Բարեի 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>համա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խ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 xml:space="preserve">տանիշի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 xml:space="preserve">Հրապարակվել են 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>ՄՊՎ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պատվաստման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 xml:space="preserve"> Գիյեն-Բարրեի 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 xml:space="preserve"> համա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խ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 xml:space="preserve">տանիշի  առաջացման վտանգը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գն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>ահատելու նպատակով իրականացված համաճարակաբանական հետազոտությունների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, այդ թվում նաև</w:t>
      </w:r>
      <w:r w:rsidR="00242F6B" w:rsidRPr="001619C2">
        <w:rPr>
          <w:rFonts w:ascii="GHEA Grapalat" w:hAnsi="GHEA Grapalat" w:cs="Arial"/>
          <w:sz w:val="24"/>
          <w:szCs w:val="24"/>
          <w:lang w:val="hy-AM"/>
        </w:rPr>
        <w:t xml:space="preserve"> Դանիայում և Շվեդիայում բնակչության շրջանում իրականացված կոհորտային հետազոտությունների արդյունքները։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2017</w:t>
      </w:r>
      <w:r w:rsidR="00630D18" w:rsidRPr="001619C2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 xml:space="preserve">իրականացվեց Միացյալ Թագավորությունում  արձանագրված դեպքերի հետազոտություն, հիմք ընդունելով բնակչության այն խումբը, որտեղ 10.4 մլն դեղաչափ պատվաստանյութ էր օգտագործվել՝ 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>Գիյեն-Բարրեի</w:t>
      </w:r>
      <w:r w:rsidR="00F1725D" w:rsidRPr="001619C2">
        <w:rPr>
          <w:rFonts w:ascii="GHEA Grapalat" w:hAnsi="GHEA Grapalat" w:cs="Arial"/>
          <w:sz w:val="24"/>
          <w:szCs w:val="24"/>
          <w:lang w:val="hy-AM"/>
        </w:rPr>
        <w:t xml:space="preserve">  համա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խ</w:t>
      </w:r>
      <w:r w:rsidR="00F1725D" w:rsidRPr="001619C2">
        <w:rPr>
          <w:rFonts w:ascii="GHEA Grapalat" w:hAnsi="GHEA Grapalat" w:cs="Arial"/>
          <w:sz w:val="24"/>
          <w:szCs w:val="24"/>
          <w:lang w:val="hy-AM"/>
        </w:rPr>
        <w:t>տանիշի զարգացման բարձր ռիսկ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ի գնահատման նպատակով</w:t>
      </w:r>
      <w:r w:rsidR="00F1725D" w:rsidRPr="001619C2">
        <w:rPr>
          <w:rFonts w:ascii="GHEA Grapalat" w:hAnsi="GHEA Grapalat" w:cs="Arial"/>
          <w:sz w:val="24"/>
          <w:szCs w:val="24"/>
          <w:lang w:val="hy-AM"/>
        </w:rPr>
        <w:t xml:space="preserve">։ Նշված հետազոտությունը ցույց տվեց, որ պատվաստանյութի ցանկացած դեղաչափի ներմուծման արյունքում 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>Գիյեն-Բարրեի</w:t>
      </w:r>
      <w:r w:rsidR="00F1725D" w:rsidRPr="001619C2">
        <w:rPr>
          <w:rFonts w:ascii="GHEA Grapalat" w:hAnsi="GHEA Grapalat" w:cs="Arial"/>
          <w:sz w:val="24"/>
          <w:szCs w:val="24"/>
          <w:lang w:val="hy-AM"/>
        </w:rPr>
        <w:t xml:space="preserve">  համաշտանիշի զարգացման բարձր ռիսկ առկա չէ։ Բացի այդ, </w:t>
      </w:r>
      <w:r w:rsidR="001542B1" w:rsidRPr="001619C2">
        <w:rPr>
          <w:rFonts w:ascii="GHEA Grapalat" w:hAnsi="GHEA Grapalat" w:cs="Arial"/>
          <w:sz w:val="24"/>
          <w:szCs w:val="24"/>
          <w:lang w:val="hy-AM"/>
        </w:rPr>
        <w:t xml:space="preserve">ԱՄՆ-ում իրականացված հետազոտություններում 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>Գիյեն-Բարրեի</w:t>
      </w:r>
      <w:r w:rsidR="001542B1" w:rsidRPr="001619C2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>համախ</w:t>
      </w:r>
      <w:r w:rsidR="001542B1" w:rsidRPr="001619C2">
        <w:rPr>
          <w:rFonts w:ascii="GHEA Grapalat" w:hAnsi="GHEA Grapalat" w:cs="Arial"/>
          <w:sz w:val="24"/>
          <w:szCs w:val="24"/>
          <w:lang w:val="hy-AM"/>
        </w:rPr>
        <w:t xml:space="preserve">տանիշը ընտրվեց որպես պատվաստման </w:t>
      </w:r>
      <w:r w:rsidR="001542B1" w:rsidRPr="001619C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հետևանք՝ կիրառելով ՀԱԴ-երի հաղորդման համակարգը (VAERS) և Պատվաստանյութերի  անվտանգության </w:t>
      </w:r>
      <w:r w:rsidR="00017A03" w:rsidRPr="001619C2">
        <w:rPr>
          <w:rFonts w:ascii="GHEA Grapalat" w:hAnsi="GHEA Grapalat" w:cs="Arial"/>
          <w:sz w:val="24"/>
          <w:szCs w:val="24"/>
          <w:lang w:val="hy-AM"/>
        </w:rPr>
        <w:t>տվյալների համակարգը</w:t>
      </w:r>
      <w:r w:rsidR="001542B1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(VSD):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60D3D" w:rsidRPr="001619C2">
        <w:rPr>
          <w:rFonts w:ascii="GHEA Grapalat" w:hAnsi="GHEA Grapalat" w:cs="Arial"/>
          <w:sz w:val="24"/>
          <w:szCs w:val="24"/>
          <w:lang w:val="hy-AM"/>
        </w:rPr>
        <w:t xml:space="preserve">ՊԱԳԽՀ-ն հանդես եկավ ՀԱԴ-երի հաղորդման համակարգի միջոցով 60 մլն օգտագործված դեղաչափերի և Պատվաստանյութերի  անվտանգության տվյալների համակարգի՝ մինչև 2015 թ. վերջ 2.7 մլն ներարկված դեղաչափերի արդյունքների ուսումնասիրության նոր տվյալներով։ ՄՊՎ դեմ պատվաստաման և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Գիյեն Բարեի</w:t>
      </w:r>
      <w:r w:rsidR="00560D3D" w:rsidRPr="001619C2">
        <w:rPr>
          <w:rFonts w:ascii="GHEA Grapalat" w:hAnsi="GHEA Grapalat" w:cs="Arial"/>
          <w:sz w:val="24"/>
          <w:szCs w:val="24"/>
          <w:lang w:val="hy-AM"/>
        </w:rPr>
        <w:t xml:space="preserve">  համա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խ</w:t>
      </w:r>
      <w:r w:rsidR="00560D3D" w:rsidRPr="001619C2">
        <w:rPr>
          <w:rFonts w:ascii="GHEA Grapalat" w:hAnsi="GHEA Grapalat" w:cs="Arial"/>
          <w:sz w:val="24"/>
          <w:szCs w:val="24"/>
          <w:lang w:val="hy-AM"/>
        </w:rPr>
        <w:t xml:space="preserve">տանիշի միջև որևէ կապ չի հայտնաբերվել։ Միացյալ Թագավորությունում և ԱՄՆ-ում իրականացված հետազոտությունների արդյունքները վկայում են, որ  </w:t>
      </w:r>
      <w:r w:rsidR="00051331" w:rsidRPr="001619C2">
        <w:rPr>
          <w:rFonts w:ascii="GHEA Grapalat" w:hAnsi="GHEA Grapalat" w:cs="Arial"/>
          <w:sz w:val="24"/>
          <w:szCs w:val="24"/>
          <w:lang w:val="hy-AM"/>
        </w:rPr>
        <w:t xml:space="preserve">պատվաստանյութի 1 մլն դեղաչափի հաշվով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Գիյեն Բարեի</w:t>
      </w:r>
      <w:r w:rsidR="00560D3D" w:rsidRPr="001619C2">
        <w:rPr>
          <w:rFonts w:ascii="GHEA Grapalat" w:hAnsi="GHEA Grapalat" w:cs="Arial"/>
          <w:sz w:val="24"/>
          <w:szCs w:val="24"/>
          <w:lang w:val="hy-AM"/>
        </w:rPr>
        <w:t xml:space="preserve">  համա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խ</w:t>
      </w:r>
      <w:r w:rsidR="00560D3D" w:rsidRPr="001619C2">
        <w:rPr>
          <w:rFonts w:ascii="GHEA Grapalat" w:hAnsi="GHEA Grapalat" w:cs="Arial"/>
          <w:sz w:val="24"/>
          <w:szCs w:val="24"/>
          <w:lang w:val="hy-AM"/>
        </w:rPr>
        <w:t>տանիշի</w:t>
      </w:r>
      <w:r w:rsidR="00051331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12315" w:rsidRPr="001619C2">
        <w:rPr>
          <w:rFonts w:ascii="GHEA Grapalat" w:hAnsi="GHEA Grapalat" w:cs="Arial"/>
          <w:sz w:val="24"/>
          <w:szCs w:val="24"/>
          <w:lang w:val="hy-AM"/>
        </w:rPr>
        <w:t xml:space="preserve"> մինչև </w:t>
      </w:r>
      <w:r w:rsidR="00051331" w:rsidRPr="001619C2">
        <w:rPr>
          <w:rFonts w:ascii="GHEA Grapalat" w:hAnsi="GHEA Grapalat" w:cs="Arial"/>
          <w:sz w:val="24"/>
          <w:szCs w:val="24"/>
          <w:lang w:val="hy-AM"/>
        </w:rPr>
        <w:t xml:space="preserve">1 դեպքի առաջացման ռիսկը </w:t>
      </w:r>
      <w:r w:rsidR="00560D3D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1331" w:rsidRPr="001619C2">
        <w:rPr>
          <w:rFonts w:ascii="GHEA Grapalat" w:hAnsi="GHEA Grapalat" w:cs="Arial"/>
          <w:sz w:val="24"/>
          <w:szCs w:val="24"/>
          <w:lang w:val="hy-AM"/>
        </w:rPr>
        <w:t xml:space="preserve">կարելի է բացառել։ Բացի այդ, ՊԱԳԽՀ-ն ներկայացրեց 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 xml:space="preserve">ԱՄՆ-ում և Դանիայում իրականացված </w:t>
      </w:r>
      <w:r w:rsidR="00012315" w:rsidRPr="001619C2">
        <w:rPr>
          <w:rFonts w:ascii="GHEA Grapalat" w:hAnsi="GHEA Grapalat" w:cs="Arial"/>
          <w:sz w:val="24"/>
          <w:szCs w:val="24"/>
          <w:lang w:val="hy-AM"/>
        </w:rPr>
        <w:t xml:space="preserve">հետազոտություններ՝ </w:t>
      </w:r>
      <w:r w:rsidR="00301DF7" w:rsidRPr="001619C2">
        <w:rPr>
          <w:rFonts w:ascii="GHEA Grapalat" w:hAnsi="GHEA Grapalat" w:cs="Arial"/>
          <w:sz w:val="24"/>
          <w:szCs w:val="24"/>
          <w:lang w:val="hy-AM"/>
        </w:rPr>
        <w:t>անվտանգության վերաբերյալ այլ մտահոգությունների պարզաբանման և ռիսկերի</w:t>
      </w:r>
      <w:r w:rsidR="00E51794" w:rsidRPr="001619C2">
        <w:rPr>
          <w:rFonts w:ascii="GHEA Grapalat" w:hAnsi="GHEA Grapalat" w:cs="Arial"/>
          <w:sz w:val="24"/>
          <w:szCs w:val="24"/>
          <w:lang w:val="hy-AM"/>
        </w:rPr>
        <w:t xml:space="preserve"> գնահատման նպատակով։ Այս հետազոտությունները </w:t>
      </w:r>
      <w:r w:rsidR="000A25F9" w:rsidRPr="001619C2">
        <w:rPr>
          <w:rFonts w:ascii="GHEA Grapalat" w:hAnsi="GHEA Grapalat" w:cs="Arial"/>
          <w:sz w:val="24"/>
          <w:szCs w:val="24"/>
          <w:lang w:val="hy-AM"/>
        </w:rPr>
        <w:t xml:space="preserve">ներառում էին առանձին </w:t>
      </w:r>
      <w:r w:rsidR="00E51CB2" w:rsidRPr="001619C2">
        <w:rPr>
          <w:rFonts w:ascii="GHEA Grapalat" w:hAnsi="GHEA Grapalat" w:cs="Arial"/>
          <w:sz w:val="24"/>
          <w:szCs w:val="24"/>
          <w:lang w:val="hy-AM"/>
        </w:rPr>
        <w:t>դեպք</w:t>
      </w:r>
      <w:r w:rsidR="000A25F9" w:rsidRPr="001619C2">
        <w:rPr>
          <w:rFonts w:ascii="GHEA Grapalat" w:hAnsi="GHEA Grapalat" w:cs="Arial"/>
          <w:sz w:val="24"/>
          <w:szCs w:val="24"/>
          <w:lang w:val="hy-AM"/>
        </w:rPr>
        <w:t>երի ուսումնասիրություններ, ներառյալ</w:t>
      </w:r>
      <w:r w:rsidR="00457E96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457E96" w:rsidRPr="001619C2">
        <w:rPr>
          <w:rFonts w:ascii="GHEA Grapalat" w:hAnsi="GHEA Grapalat" w:cs="Arial"/>
          <w:sz w:val="24"/>
          <w:szCs w:val="24"/>
          <w:lang w:val="hy-AM"/>
        </w:rPr>
        <w:t xml:space="preserve"> ցավային համախ</w:t>
      </w:r>
      <w:r w:rsidR="00012315" w:rsidRPr="001619C2">
        <w:rPr>
          <w:rFonts w:ascii="GHEA Grapalat" w:hAnsi="GHEA Grapalat" w:cs="Arial"/>
          <w:sz w:val="24"/>
          <w:szCs w:val="24"/>
          <w:lang w:val="hy-AM"/>
        </w:rPr>
        <w:t>տա</w:t>
      </w:r>
      <w:r w:rsidR="00457E96" w:rsidRPr="001619C2">
        <w:rPr>
          <w:rFonts w:ascii="GHEA Grapalat" w:hAnsi="GHEA Grapalat" w:cs="Arial"/>
          <w:sz w:val="24"/>
          <w:szCs w:val="24"/>
          <w:lang w:val="hy-AM"/>
        </w:rPr>
        <w:t>նիշը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8233CB" w:rsidRPr="001619C2">
        <w:rPr>
          <w:rFonts w:ascii="GHEA Grapalat" w:hAnsi="GHEA Grapalat" w:cs="Arial"/>
          <w:sz w:val="24"/>
          <w:szCs w:val="24"/>
          <w:lang w:val="hy-AM"/>
        </w:rPr>
        <w:t>դիրքային օրթոստատիկ տախիկարդիայի համախտանիշ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5B7C15" w:rsidRPr="001619C2">
        <w:rPr>
          <w:rFonts w:ascii="GHEA Grapalat" w:hAnsi="GHEA Grapalat" w:cs="Arial"/>
          <w:sz w:val="24"/>
          <w:szCs w:val="24"/>
          <w:lang w:val="hy-AM"/>
        </w:rPr>
        <w:t xml:space="preserve">ձվարանների ֆունկցիայի վաղաժամ անբավարարություն, </w:t>
      </w:r>
      <w:r w:rsidR="00B537FF" w:rsidRPr="001619C2">
        <w:rPr>
          <w:rFonts w:ascii="GHEA Grapalat" w:hAnsi="GHEA Grapalat" w:cs="Arial"/>
          <w:sz w:val="24"/>
          <w:szCs w:val="24"/>
          <w:lang w:val="hy-AM"/>
        </w:rPr>
        <w:t xml:space="preserve">ինչպես նաև ուսումնասիրվել է երակային թրոմբոէմբոլիայի զարգացման ռիսկը։ 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 xml:space="preserve">Տարբեր երկրների բնակչության լայն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շերտերի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ուսումնասիրության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 xml:space="preserve"> տվյալների հիման վրա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հանձնաժողովն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 xml:space="preserve"> եզրակացրեց, որ  նշված վիճակների և ՄՊՎ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պատվաստումների միջև պատճառահետևանքային կապ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չկ</w:t>
      </w:r>
      <w:r w:rsidR="004D13FF" w:rsidRPr="001619C2">
        <w:rPr>
          <w:rFonts w:ascii="GHEA Grapalat" w:hAnsi="GHEA Grapalat" w:cs="Arial"/>
          <w:sz w:val="24"/>
          <w:szCs w:val="24"/>
          <w:lang w:val="hy-AM"/>
        </w:rPr>
        <w:t>ա։</w:t>
      </w:r>
      <w:r w:rsidR="00D37D6E" w:rsidRPr="001619C2">
        <w:rPr>
          <w:rFonts w:ascii="GHEA Grapalat" w:hAnsi="GHEA Grapalat" w:cs="Arial"/>
          <w:sz w:val="24"/>
          <w:szCs w:val="24"/>
          <w:lang w:val="hy-AM"/>
        </w:rPr>
        <w:t xml:space="preserve"> Չնայա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ծ</w:t>
      </w:r>
      <w:r w:rsidR="00D37D6E" w:rsidRPr="001619C2">
        <w:rPr>
          <w:rFonts w:ascii="GHEA Grapalat" w:hAnsi="GHEA Grapalat" w:cs="Arial"/>
          <w:sz w:val="24"/>
          <w:szCs w:val="24"/>
          <w:lang w:val="hy-AM"/>
        </w:rPr>
        <w:t xml:space="preserve"> Դանիայի և Շվեդիայի 18-44 տարեկան 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7D6E" w:rsidRPr="001619C2">
        <w:rPr>
          <w:rFonts w:ascii="GHEA Grapalat" w:hAnsi="GHEA Grapalat" w:cs="Arial"/>
          <w:sz w:val="24"/>
          <w:szCs w:val="24"/>
          <w:lang w:val="hy-AM"/>
        </w:rPr>
        <w:t>&gt;3 մլն կանանց շրջանում իրականացված հետազոտությունների տվյալները ցույց տվեցին</w:t>
      </w:r>
      <w:r w:rsidR="00CB65D4" w:rsidRPr="001619C2">
        <w:rPr>
          <w:rFonts w:ascii="GHEA Grapalat" w:hAnsi="GHEA Grapalat" w:cs="Arial"/>
          <w:sz w:val="24"/>
          <w:szCs w:val="24"/>
          <w:lang w:val="hy-AM"/>
        </w:rPr>
        <w:t xml:space="preserve"> ցելիակիա հիվանդության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առաջ</w:t>
      </w:r>
      <w:r w:rsidR="00CB65D4" w:rsidRPr="001619C2">
        <w:rPr>
          <w:rFonts w:ascii="GHEA Grapalat" w:hAnsi="GHEA Grapalat" w:cs="Arial"/>
          <w:sz w:val="24"/>
          <w:szCs w:val="24"/>
          <w:lang w:val="hy-AM"/>
        </w:rPr>
        <w:t xml:space="preserve">ացման ակնհայտ ռիսկ, հետազոտողները համարեցին, որ ամենայն հավանականությամբ սա իրենից ներկայացնում է պատվաստման նպատակով այցելության ընթացքում արդեն առկա վիճակի բացահայտում, քան պատճառահետևանքային կապ։  Ընդհանուր առմամբ, հետազության արդյունքում աուտոիմուն այլ խնդիրներ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չարձանագրվեցին</w:t>
      </w:r>
      <w:r w:rsidR="00CB65D4" w:rsidRPr="001619C2">
        <w:rPr>
          <w:rFonts w:ascii="GHEA Grapalat" w:hAnsi="GHEA Grapalat" w:cs="Arial"/>
          <w:sz w:val="24"/>
          <w:szCs w:val="24"/>
          <w:lang w:val="hy-AM"/>
        </w:rPr>
        <w:t>։</w:t>
      </w:r>
      <w:r w:rsidR="00A44EE5" w:rsidRPr="001619C2">
        <w:rPr>
          <w:rFonts w:ascii="GHEA Grapalat" w:hAnsi="GHEA Grapalat" w:cs="Arial"/>
          <w:sz w:val="24"/>
          <w:szCs w:val="24"/>
          <w:lang w:val="hy-AM"/>
        </w:rPr>
        <w:t xml:space="preserve"> Քանի որ ՄՊՎ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-ի դեմ</w:t>
      </w:r>
      <w:r w:rsidR="00A44EE5" w:rsidRPr="001619C2">
        <w:rPr>
          <w:rFonts w:ascii="GHEA Grapalat" w:hAnsi="GHEA Grapalat" w:cs="Arial"/>
          <w:sz w:val="24"/>
          <w:szCs w:val="24"/>
          <w:lang w:val="hy-AM"/>
        </w:rPr>
        <w:t xml:space="preserve"> պատվաստումները հաճախ իրականացվում են </w:t>
      </w:r>
      <w:r w:rsidR="001B301A" w:rsidRPr="001619C2">
        <w:rPr>
          <w:rFonts w:ascii="GHEA Grapalat" w:hAnsi="GHEA Grapalat" w:cs="Arial"/>
          <w:sz w:val="24"/>
          <w:szCs w:val="24"/>
          <w:lang w:val="hy-AM"/>
        </w:rPr>
        <w:t>երիտասարդ</w:t>
      </w:r>
      <w:r w:rsidR="00A44EE5" w:rsidRPr="001619C2">
        <w:rPr>
          <w:rFonts w:ascii="GHEA Grapalat" w:hAnsi="GHEA Grapalat" w:cs="Arial"/>
          <w:sz w:val="24"/>
          <w:szCs w:val="24"/>
          <w:lang w:val="hy-AM"/>
        </w:rPr>
        <w:t xml:space="preserve"> տարիքի կանանց շրջանում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>, շատ կարևոր է մշակել հղի կանանց անվտանգության</w:t>
      </w:r>
      <w:r w:rsidR="00F535D2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51DD" w:rsidRPr="001619C2">
        <w:rPr>
          <w:rFonts w:ascii="GHEA Grapalat" w:hAnsi="GHEA Grapalat" w:cs="Arial"/>
          <w:sz w:val="24"/>
          <w:szCs w:val="24"/>
          <w:lang w:val="hy-AM"/>
        </w:rPr>
        <w:t>չափանիշներ՝ օրինակ,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 xml:space="preserve"> եթե  իրականացվել է </w:t>
      </w:r>
      <w:r w:rsidR="00F535D2" w:rsidRPr="001619C2">
        <w:rPr>
          <w:rFonts w:ascii="GHEA Grapalat" w:hAnsi="GHEA Grapalat" w:cs="Arial"/>
          <w:sz w:val="24"/>
          <w:szCs w:val="24"/>
          <w:lang w:val="hy-AM"/>
        </w:rPr>
        <w:t xml:space="preserve">պատահական 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>պատվաստում</w:t>
      </w:r>
      <w:r w:rsidR="002B51DD" w:rsidRPr="001619C2">
        <w:rPr>
          <w:rFonts w:ascii="GHEA Grapalat" w:hAnsi="GHEA Grapalat" w:cs="Arial"/>
          <w:sz w:val="24"/>
          <w:szCs w:val="24"/>
          <w:lang w:val="hy-AM"/>
        </w:rPr>
        <w:t xml:space="preserve"> հղիին: 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>Մինչ օրս</w:t>
      </w:r>
      <w:r w:rsidR="005E1432" w:rsidRPr="001619C2">
        <w:rPr>
          <w:rFonts w:ascii="GHEA Grapalat" w:hAnsi="GHEA Grapalat" w:cs="Arial"/>
          <w:sz w:val="24"/>
          <w:szCs w:val="24"/>
          <w:lang w:val="hy-AM"/>
        </w:rPr>
        <w:t>,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E1432" w:rsidRPr="001619C2">
        <w:rPr>
          <w:rFonts w:ascii="GHEA Grapalat" w:hAnsi="GHEA Grapalat" w:cs="Arial"/>
          <w:sz w:val="24"/>
          <w:szCs w:val="24"/>
          <w:lang w:val="hy-AM"/>
        </w:rPr>
        <w:t xml:space="preserve">պատվաստանյութի 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 xml:space="preserve">օգտագործման թույլտվության  տրամադրումից առաջ իրականացված կլինիկական փորձարկումների, ինչպես նաև օգտագործման թույլտվության տրամադրումից հետո իրականացված հետազոտությունների արդյունքում </w:t>
      </w:r>
      <w:r w:rsidR="002B51DD" w:rsidRPr="001619C2">
        <w:rPr>
          <w:rFonts w:ascii="GHEA Grapalat" w:hAnsi="GHEA Grapalat" w:cs="Arial"/>
          <w:sz w:val="24"/>
          <w:szCs w:val="24"/>
          <w:lang w:val="hy-AM"/>
        </w:rPr>
        <w:t xml:space="preserve">հղիների 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 xml:space="preserve">հետ կապված </w:t>
      </w:r>
      <w:r w:rsidR="002B51DD" w:rsidRPr="001619C2">
        <w:rPr>
          <w:rFonts w:ascii="GHEA Grapalat" w:hAnsi="GHEA Grapalat" w:cs="Arial"/>
          <w:sz w:val="24"/>
          <w:szCs w:val="24"/>
          <w:lang w:val="hy-AM"/>
        </w:rPr>
        <w:t xml:space="preserve">անվտանգության 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 xml:space="preserve">խնդիրներ ի հայտ չեն եկել։ Այս տվյալները ներառում են Դանիայում իրականացված ազգային կոհորտային հետազոտությունը, որի ընթացքում </w:t>
      </w:r>
      <w:r w:rsidR="00223D30" w:rsidRPr="001619C2">
        <w:rPr>
          <w:rFonts w:ascii="GHEA Grapalat" w:hAnsi="GHEA Grapalat" w:cs="Arial"/>
          <w:sz w:val="24"/>
          <w:szCs w:val="24"/>
          <w:lang w:val="hy-AM"/>
        </w:rPr>
        <w:lastRenderedPageBreak/>
        <w:t>հետազոտ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 xml:space="preserve">վել է </w:t>
      </w:r>
      <w:r w:rsidR="00223D30" w:rsidRPr="001619C2">
        <w:rPr>
          <w:rFonts w:ascii="GHEA Grapalat" w:hAnsi="GHEA Grapalat" w:cs="Arial"/>
          <w:sz w:val="24"/>
          <w:szCs w:val="24"/>
          <w:lang w:val="hy-AM"/>
        </w:rPr>
        <w:t>540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>805</w:t>
      </w:r>
      <w:r w:rsidR="000178DA" w:rsidRPr="001619C2">
        <w:rPr>
          <w:rFonts w:ascii="GHEA Grapalat" w:hAnsi="GHEA Grapalat" w:cs="Arial"/>
          <w:sz w:val="24"/>
          <w:szCs w:val="24"/>
          <w:lang w:val="hy-AM"/>
        </w:rPr>
        <w:t xml:space="preserve"> հղի։ </w:t>
      </w:r>
      <w:r w:rsidR="005E1432" w:rsidRPr="001619C2">
        <w:rPr>
          <w:rFonts w:ascii="GHEA Grapalat" w:hAnsi="GHEA Grapalat" w:cs="Arial"/>
          <w:sz w:val="24"/>
          <w:szCs w:val="24"/>
          <w:lang w:val="hy-AM"/>
        </w:rPr>
        <w:t xml:space="preserve">Բացի այդ, Հանձնաժողովին է ներկայացվել Պատվաստանյութերի  անվտանգության տվյալների համակարգից &gt;92 000 հղիության դեպք։  </w:t>
      </w:r>
      <w:r w:rsidR="00F535D2" w:rsidRPr="001619C2">
        <w:rPr>
          <w:rFonts w:ascii="GHEA Grapalat" w:hAnsi="GHEA Grapalat" w:cs="Arial"/>
          <w:sz w:val="24"/>
          <w:szCs w:val="24"/>
          <w:lang w:val="hy-AM"/>
        </w:rPr>
        <w:t xml:space="preserve">Հղիության ընթացքում </w:t>
      </w:r>
      <w:r w:rsidR="00411F31" w:rsidRPr="001619C2">
        <w:rPr>
          <w:rFonts w:ascii="GHEA Grapalat" w:hAnsi="GHEA Grapalat" w:cs="Arial"/>
          <w:sz w:val="24"/>
          <w:szCs w:val="24"/>
          <w:lang w:val="hy-AM"/>
        </w:rPr>
        <w:t>պատահական պատվաստման արդյունքում ոչ մի կողմնակի ազդեցություն ո</w:t>
      </w:r>
      <w:r w:rsidR="00223D30" w:rsidRPr="001619C2">
        <w:rPr>
          <w:rFonts w:ascii="GHEA Grapalat" w:hAnsi="GHEA Grapalat" w:cs="Arial"/>
          <w:sz w:val="24"/>
          <w:szCs w:val="24"/>
          <w:lang w:val="hy-AM"/>
        </w:rPr>
        <w:t>չ</w:t>
      </w:r>
      <w:r w:rsidR="00411F31" w:rsidRPr="001619C2">
        <w:rPr>
          <w:rFonts w:ascii="GHEA Grapalat" w:hAnsi="GHEA Grapalat" w:cs="Arial"/>
          <w:sz w:val="24"/>
          <w:szCs w:val="24"/>
          <w:lang w:val="hy-AM"/>
        </w:rPr>
        <w:t xml:space="preserve"> մոր, ոչ նորածնի մ</w:t>
      </w:r>
      <w:r w:rsidR="00223D30" w:rsidRPr="001619C2">
        <w:rPr>
          <w:rFonts w:ascii="GHEA Grapalat" w:hAnsi="GHEA Grapalat" w:cs="Arial"/>
          <w:sz w:val="24"/>
          <w:szCs w:val="24"/>
          <w:lang w:val="hy-AM"/>
        </w:rPr>
        <w:t>ոտ</w:t>
      </w:r>
      <w:r w:rsidR="00411F31" w:rsidRPr="001619C2">
        <w:rPr>
          <w:rFonts w:ascii="GHEA Grapalat" w:hAnsi="GHEA Grapalat" w:cs="Arial"/>
          <w:sz w:val="24"/>
          <w:szCs w:val="24"/>
          <w:lang w:val="hy-AM"/>
        </w:rPr>
        <w:t xml:space="preserve"> չի արձանագրվել։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A7202" w:rsidRPr="001619C2" w:rsidRDefault="00EE6864" w:rsidP="004A7202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619C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ցավային համախ</w:t>
      </w:r>
      <w:r w:rsidRPr="001619C2">
        <w:rPr>
          <w:rFonts w:ascii="GHEA Grapalat" w:hAnsi="GHEA Grapalat" w:cs="Arial"/>
          <w:sz w:val="24"/>
          <w:szCs w:val="24"/>
          <w:lang w:val="hy-AM"/>
        </w:rPr>
        <w:t>տ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>անիշը և դիրքային օրթոստատիկ տախիկարդիայի համախտանիշը շարունակ</w:t>
      </w:r>
      <w:r w:rsidR="00B36953" w:rsidRPr="001619C2">
        <w:rPr>
          <w:rFonts w:ascii="GHEA Grapalat" w:hAnsi="GHEA Grapalat" w:cs="Arial"/>
          <w:sz w:val="24"/>
          <w:szCs w:val="24"/>
          <w:lang w:val="hy-AM"/>
        </w:rPr>
        <w:t>ում են ներկայացվել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 որպես  ՄՊՎ</w:t>
      </w:r>
      <w:r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</w:t>
      </w:r>
      <w:r w:rsidR="00B36953" w:rsidRPr="001619C2">
        <w:rPr>
          <w:rFonts w:ascii="GHEA Grapalat" w:hAnsi="GHEA Grapalat" w:cs="Arial"/>
          <w:sz w:val="24"/>
          <w:szCs w:val="24"/>
          <w:lang w:val="hy-AM"/>
        </w:rPr>
        <w:t>մամբ պայմանավորված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անբարեհաջող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>դեպքեր, մասնավորապես,  Դանիայ</w:t>
      </w:r>
      <w:r w:rsidR="00892C2F" w:rsidRPr="001619C2">
        <w:rPr>
          <w:rFonts w:ascii="GHEA Grapalat" w:hAnsi="GHEA Grapalat" w:cs="Arial"/>
          <w:sz w:val="24"/>
          <w:szCs w:val="24"/>
          <w:lang w:val="hy-AM"/>
        </w:rPr>
        <w:t>ում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և Ճապոնիայ</w:t>
      </w:r>
      <w:r w:rsidR="00892C2F" w:rsidRPr="001619C2">
        <w:rPr>
          <w:rFonts w:ascii="GHEA Grapalat" w:hAnsi="GHEA Grapalat" w:cs="Arial"/>
          <w:sz w:val="24"/>
          <w:szCs w:val="24"/>
          <w:lang w:val="hy-AM"/>
        </w:rPr>
        <w:t>ում, որոնք</w:t>
      </w:r>
      <w:r w:rsidR="00B36953" w:rsidRPr="001619C2">
        <w:rPr>
          <w:rFonts w:ascii="GHEA Grapalat" w:hAnsi="GHEA Grapalat" w:cs="Arial"/>
          <w:sz w:val="24"/>
          <w:szCs w:val="24"/>
          <w:lang w:val="hy-AM"/>
        </w:rPr>
        <w:t xml:space="preserve"> 2015 թ. նախնական գնահատման են ենթարկվել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ՊԱԳԽՀ-ի կողմից: Այս վիճակները  </w:t>
      </w:r>
      <w:r w:rsidR="00B36953" w:rsidRPr="001619C2">
        <w:rPr>
          <w:rFonts w:ascii="GHEA Grapalat" w:hAnsi="GHEA Grapalat" w:cs="Arial"/>
          <w:sz w:val="24"/>
          <w:szCs w:val="24"/>
          <w:lang w:val="hy-AM"/>
        </w:rPr>
        <w:t xml:space="preserve">իրենց մեջ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>ներառում են  տարբեր  ախտանշաններ</w:t>
      </w:r>
      <w:r w:rsidR="00B36953" w:rsidRPr="001619C2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892C2F" w:rsidRPr="001619C2">
        <w:rPr>
          <w:rFonts w:ascii="GHEA Grapalat" w:hAnsi="GHEA Grapalat" w:cs="Arial"/>
          <w:sz w:val="24"/>
          <w:szCs w:val="24"/>
          <w:lang w:val="hy-AM"/>
        </w:rPr>
        <w:t>համակցություն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174AAC" w:rsidRPr="001619C2">
        <w:rPr>
          <w:rFonts w:ascii="GHEA Grapalat" w:hAnsi="GHEA Grapalat" w:cs="Arial"/>
          <w:sz w:val="24"/>
          <w:szCs w:val="24"/>
          <w:lang w:val="hy-AM"/>
        </w:rPr>
        <w:t xml:space="preserve">ինչը դժվարացնում է առողջության մասին ամբողջական տեղեկավության գնահատման գործընթացը։ 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2017թ. հունիսին հանձնաժողովին ներկայացվեցին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 xml:space="preserve">նոր տվյալներ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Ճապոնիայից,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>որտեղ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 xml:space="preserve">գնահատվել էին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տարբեր ախտանշաններով դեպքեր, ներառյալ ցավը և  շարժողական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>խանգարումները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>Դ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եպքերը հայտնաբերվել են ազգային համաճարակաբանական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>հետազոտւթյան ընթացքում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892C2F" w:rsidRPr="001619C2">
        <w:rPr>
          <w:rFonts w:ascii="GHEA Grapalat" w:hAnsi="GHEA Grapalat" w:cs="Arial"/>
          <w:sz w:val="24"/>
          <w:szCs w:val="24"/>
          <w:lang w:val="hy-AM"/>
        </w:rPr>
        <w:t xml:space="preserve">ինչպես նաև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>հիվանդանոցների տարբեր բաժիններ</w:t>
      </w:r>
      <w:r w:rsidR="00892C2F" w:rsidRPr="001619C2">
        <w:rPr>
          <w:rFonts w:ascii="GHEA Grapalat" w:hAnsi="GHEA Grapalat" w:cs="Arial"/>
          <w:sz w:val="24"/>
          <w:szCs w:val="24"/>
          <w:lang w:val="hy-AM"/>
        </w:rPr>
        <w:t>ում /նյարդաբանական, ռևմատոլոգիական, մանկաբուժական, հոգեբուժական/ արձանագրված դեպքեր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: Այս բարդ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>համախտանիշները արձանագրվել էին 2 սեռերի ներկայացուցիչների շրջանում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>, չնայած ավելի հաճախ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92C2F" w:rsidRPr="001619C2">
        <w:rPr>
          <w:rFonts w:ascii="GHEA Grapalat" w:hAnsi="GHEA Grapalat" w:cs="Arial"/>
          <w:sz w:val="24"/>
          <w:szCs w:val="24"/>
          <w:lang w:val="hy-AM"/>
        </w:rPr>
        <w:t>գրանցվ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>ել</w:t>
      </w:r>
      <w:r w:rsidR="00892C2F" w:rsidRPr="001619C2">
        <w:rPr>
          <w:rFonts w:ascii="GHEA Grapalat" w:hAnsi="GHEA Grapalat" w:cs="Arial"/>
          <w:sz w:val="24"/>
          <w:szCs w:val="24"/>
          <w:lang w:val="hy-AM"/>
        </w:rPr>
        <w:t xml:space="preserve"> են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աղջիկների շրջանում,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 xml:space="preserve">ինչպես նաև արձանագրվել էին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ինչպես պատվաստված, այնպես էլ չպատվաստված </w:t>
      </w:r>
      <w:r w:rsidR="00E856E1" w:rsidRPr="001619C2">
        <w:rPr>
          <w:rFonts w:ascii="GHEA Grapalat" w:hAnsi="GHEA Grapalat" w:cs="Arial"/>
          <w:sz w:val="24"/>
          <w:szCs w:val="24"/>
          <w:lang w:val="hy-AM"/>
        </w:rPr>
        <w:t>անձանց շրջանում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: Հանձնաժողովը եզրակացրեց, որ վերջին 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>ուսումնա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ս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>իրությունից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ի վեր, դեռևս 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>որևէ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 xml:space="preserve">ապացույց 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չ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>կա՝ ենթադրելու, որ ՄՊՎ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 xml:space="preserve"> դեմ  պատվաստման և 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 xml:space="preserve"> ցավային, դիրքային օրթոստատիկ տախիկարդիայի համախտանիշների, ինչպես նաև տարբեր ախտանշանների, ինչպիսիք են ցավը և շարժողական խանգարումները, միջև առկա է 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>պատճառահետևանքային կապ</w:t>
      </w:r>
      <w:r w:rsidR="0028610D" w:rsidRPr="001619C2">
        <w:rPr>
          <w:rFonts w:ascii="GHEA Grapalat" w:hAnsi="GHEA Grapalat" w:cs="Arial"/>
          <w:sz w:val="24"/>
          <w:szCs w:val="24"/>
          <w:lang w:val="hy-AM"/>
        </w:rPr>
        <w:t>։</w:t>
      </w:r>
      <w:r w:rsidR="004A7202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A7202" w:rsidRPr="001619C2" w:rsidRDefault="004A7202" w:rsidP="000F4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619C2">
        <w:rPr>
          <w:rFonts w:ascii="GHEA Grapalat" w:hAnsi="GHEA Grapalat" w:cs="Arial"/>
          <w:sz w:val="24"/>
          <w:szCs w:val="24"/>
          <w:lang w:val="hy-AM"/>
        </w:rPr>
        <w:t>2017 թ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>.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ԱՀԿ-ն 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առաջարկ</w:t>
      </w:r>
      <w:r w:rsidRPr="001619C2">
        <w:rPr>
          <w:rFonts w:ascii="GHEA Grapalat" w:hAnsi="GHEA Grapalat" w:cs="Arial"/>
          <w:sz w:val="24"/>
          <w:szCs w:val="24"/>
          <w:lang w:val="hy-AM"/>
        </w:rPr>
        <w:t>եց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>պարբերաբար ուսումնասիրել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>ՄՊՎ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ու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>մ</w:t>
      </w:r>
      <w:r w:rsidR="00863489" w:rsidRPr="001619C2">
        <w:rPr>
          <w:rFonts w:ascii="GHEA Grapalat" w:hAnsi="GHEA Grapalat" w:cs="Arial"/>
          <w:sz w:val="24"/>
          <w:szCs w:val="24"/>
          <w:lang w:val="hy-AM"/>
        </w:rPr>
        <w:t>ից հետո առաջացած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 xml:space="preserve"> ծանր </w:t>
      </w:r>
      <w:r w:rsidRPr="001619C2">
        <w:rPr>
          <w:rFonts w:ascii="GHEA Grapalat" w:hAnsi="GHEA Grapalat" w:cs="Arial"/>
          <w:sz w:val="24"/>
          <w:szCs w:val="24"/>
          <w:lang w:val="hy-AM"/>
        </w:rPr>
        <w:t>ՀԱԴ-եր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 xml:space="preserve">ը։ 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Հանդիպման ընթացքում նախագիծը ներկայացվեց ՊԱԳԽՀ-ին: 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>Ապացույցների որակի համակարգային գնահատման նպատակով կ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իրառելով GRADE համակարգը՝ 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 xml:space="preserve">հետազոտություններում </w:t>
      </w:r>
      <w:r w:rsidRPr="001619C2">
        <w:rPr>
          <w:rFonts w:ascii="GHEA Grapalat" w:hAnsi="GHEA Grapalat" w:cs="Arial"/>
          <w:sz w:val="24"/>
          <w:szCs w:val="24"/>
          <w:lang w:val="hy-AM"/>
        </w:rPr>
        <w:t>ապացույցների որակը գնահատվել է բարձր</w:t>
      </w:r>
      <w:r w:rsidR="000F4A91" w:rsidRPr="001619C2">
        <w:rPr>
          <w:rFonts w:ascii="GHEA Grapalat" w:hAnsi="GHEA Grapalat" w:cs="Arial"/>
          <w:sz w:val="24"/>
          <w:szCs w:val="24"/>
          <w:lang w:val="hy-AM"/>
        </w:rPr>
        <w:t>,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պատահականության սկզբունքով  վերահսկվող փորձերի </w:t>
      </w:r>
      <w:r w:rsidR="005C2B1C" w:rsidRPr="001619C2">
        <w:rPr>
          <w:rFonts w:ascii="GHEA Grapalat" w:hAnsi="GHEA Grapalat" w:cs="Arial"/>
          <w:sz w:val="24"/>
          <w:szCs w:val="24"/>
          <w:lang w:val="hy-AM"/>
        </w:rPr>
        <w:t>արդյունքների համաձայն</w:t>
      </w:r>
      <w:r w:rsidRPr="001619C2">
        <w:rPr>
          <w:rFonts w:ascii="GHEA Grapalat" w:hAnsi="GHEA Grapalat" w:cs="Arial"/>
          <w:sz w:val="24"/>
          <w:szCs w:val="24"/>
          <w:lang w:val="hy-AM"/>
        </w:rPr>
        <w:t>:</w:t>
      </w:r>
      <w:r w:rsidR="00224C80" w:rsidRPr="001619C2">
        <w:rPr>
          <w:rFonts w:ascii="GHEA Grapalat" w:hAnsi="GHEA Grapalat" w:cs="Arial"/>
          <w:sz w:val="24"/>
          <w:szCs w:val="24"/>
          <w:lang w:val="hy-AM"/>
        </w:rPr>
        <w:t xml:space="preserve"> Ուսումնասիրված հետևանքները ներառում էին 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բոլոր ՀԱԴ-երը, </w:t>
      </w:r>
      <w:r w:rsidR="00224C80" w:rsidRPr="001619C2">
        <w:rPr>
          <w:rFonts w:ascii="GHEA Grapalat" w:hAnsi="GHEA Grapalat" w:cs="Arial"/>
          <w:sz w:val="24"/>
          <w:szCs w:val="24"/>
          <w:lang w:val="hy-AM"/>
        </w:rPr>
        <w:t>բժշկ</w:t>
      </w:r>
      <w:r w:rsidR="000F4A91" w:rsidRPr="001619C2">
        <w:rPr>
          <w:rFonts w:ascii="GHEA Grapalat" w:hAnsi="GHEA Grapalat" w:cs="Arial"/>
          <w:sz w:val="24"/>
          <w:szCs w:val="24"/>
          <w:lang w:val="hy-AM"/>
        </w:rPr>
        <w:t>ակ</w:t>
      </w:r>
      <w:r w:rsidR="00224C80" w:rsidRPr="001619C2">
        <w:rPr>
          <w:rFonts w:ascii="GHEA Grapalat" w:hAnsi="GHEA Grapalat" w:cs="Arial"/>
          <w:sz w:val="24"/>
          <w:szCs w:val="24"/>
          <w:lang w:val="hy-AM"/>
        </w:rPr>
        <w:t xml:space="preserve">ան տեսանկյունից </w:t>
      </w:r>
      <w:r w:rsidR="000F4A91" w:rsidRPr="001619C2">
        <w:rPr>
          <w:rFonts w:ascii="GHEA Grapalat" w:hAnsi="GHEA Grapalat" w:cs="Arial"/>
          <w:sz w:val="24"/>
          <w:szCs w:val="24"/>
          <w:lang w:val="hy-AM"/>
        </w:rPr>
        <w:t>անհանգստացնող</w:t>
      </w:r>
      <w:r w:rsidR="00224C80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619C2">
        <w:rPr>
          <w:rFonts w:ascii="GHEA Grapalat" w:hAnsi="GHEA Grapalat" w:cs="Arial"/>
          <w:sz w:val="24"/>
          <w:szCs w:val="24"/>
          <w:lang w:val="hy-AM"/>
        </w:rPr>
        <w:t>վիճակները, քրոնիկ հիվանդությունների սրացումները և մահ</w:t>
      </w:r>
      <w:r w:rsidR="00224C80" w:rsidRPr="001619C2">
        <w:rPr>
          <w:rFonts w:ascii="GHEA Grapalat" w:hAnsi="GHEA Grapalat" w:cs="Arial"/>
          <w:sz w:val="24"/>
          <w:szCs w:val="24"/>
          <w:lang w:val="hy-AM"/>
        </w:rPr>
        <w:t>երը։ Ուսումնասիրվել է</w:t>
      </w:r>
      <w:r w:rsidR="000F4A91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73 697 </w:t>
      </w:r>
      <w:r w:rsidR="000F4A91" w:rsidRPr="001619C2">
        <w:rPr>
          <w:rFonts w:ascii="GHEA Grapalat" w:hAnsi="GHEA Grapalat" w:cs="Arial"/>
          <w:sz w:val="24"/>
          <w:szCs w:val="24"/>
          <w:lang w:val="hy-AM"/>
        </w:rPr>
        <w:t>պատվաստված անձանց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տվյալ: </w:t>
      </w:r>
      <w:r w:rsidR="000F4A91" w:rsidRPr="001619C2">
        <w:rPr>
          <w:rFonts w:ascii="GHEA Grapalat" w:hAnsi="GHEA Grapalat" w:cs="Arial"/>
          <w:sz w:val="24"/>
          <w:szCs w:val="24"/>
          <w:lang w:val="hy-AM"/>
        </w:rPr>
        <w:t>Ձ</w:t>
      </w:r>
      <w:r w:rsidR="00760159" w:rsidRPr="001619C2">
        <w:rPr>
          <w:rFonts w:ascii="GHEA Grapalat" w:hAnsi="GHEA Grapalat" w:cs="Arial"/>
          <w:sz w:val="24"/>
          <w:szCs w:val="24"/>
          <w:lang w:val="hy-AM"/>
        </w:rPr>
        <w:t xml:space="preserve">եռք բերված բոլոր ապացույցները հաստատվել են </w:t>
      </w:r>
      <w:r w:rsidRPr="001619C2">
        <w:rPr>
          <w:rFonts w:ascii="GHEA Grapalat" w:hAnsi="GHEA Grapalat" w:cs="Arial"/>
          <w:sz w:val="24"/>
          <w:szCs w:val="24"/>
          <w:lang w:val="hy-AM"/>
        </w:rPr>
        <w:t>որակյալ կոհորտ</w:t>
      </w:r>
      <w:r w:rsidR="00760159" w:rsidRPr="001619C2">
        <w:rPr>
          <w:rFonts w:ascii="GHEA Grapalat" w:hAnsi="GHEA Grapalat" w:cs="Arial"/>
          <w:sz w:val="24"/>
          <w:szCs w:val="24"/>
          <w:lang w:val="hy-AM"/>
        </w:rPr>
        <w:t>ային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ուսումնասիրությունների  հիման վրա, </w:t>
      </w:r>
      <w:r w:rsidR="00760159" w:rsidRPr="001619C2">
        <w:rPr>
          <w:rFonts w:ascii="GHEA Grapalat" w:hAnsi="GHEA Grapalat" w:cs="Arial"/>
          <w:sz w:val="24"/>
          <w:szCs w:val="24"/>
          <w:lang w:val="hy-AM"/>
        </w:rPr>
        <w:t xml:space="preserve">որոնց ժամանակ </w:t>
      </w:r>
      <w:r w:rsidR="00760159" w:rsidRPr="001619C2">
        <w:rPr>
          <w:rFonts w:ascii="GHEA Grapalat" w:hAnsi="GHEA Grapalat" w:cs="Arial"/>
          <w:sz w:val="24"/>
          <w:szCs w:val="24"/>
          <w:lang w:val="hy-AM"/>
        </w:rPr>
        <w:lastRenderedPageBreak/>
        <w:t>ընտրված ՀԱԴ-երի արձանագրման ցուցանիշները նույնն էին ՄՊՎ</w:t>
      </w:r>
      <w:r w:rsidR="000F4A91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760159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պատվաստվածների և չպատվաստվածների շրջանում։  </w:t>
      </w:r>
    </w:p>
    <w:p w:rsidR="0090207A" w:rsidRPr="001619C2" w:rsidRDefault="00B04526" w:rsidP="0090207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Այժմ առկա են պատվաստանյութի անվտանգության մի շարք ուսումնասիրություններ, որոնք ներառում են միլիոնավոր մարդկանց և 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որոնցով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համեմատ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վ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ում են առողջական մի շարք 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խնդիր</w:t>
      </w:r>
      <w:r w:rsidRPr="001619C2">
        <w:rPr>
          <w:rFonts w:ascii="GHEA Grapalat" w:hAnsi="GHEA Grapalat" w:cs="Arial"/>
          <w:sz w:val="24"/>
          <w:szCs w:val="24"/>
          <w:lang w:val="hy-AM"/>
        </w:rPr>
        <w:t>ներ՝ պատվաստված և չպատվաստված անձանց շրջանում։ Եվ չնայած այն հանգամանքին, որ տվյալ պատվաստանյութի համար հասանելի են վերջինիս անվտանգությունը հաստատող լայնածավալ տվյալներ՝  դեպքերի մասին թ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յ</w:t>
      </w:r>
      <w:r w:rsidRPr="001619C2">
        <w:rPr>
          <w:rFonts w:ascii="GHEA Grapalat" w:hAnsi="GHEA Grapalat" w:cs="Arial"/>
          <w:sz w:val="24"/>
          <w:szCs w:val="24"/>
          <w:lang w:val="hy-AM"/>
        </w:rPr>
        <w:t>ուր հաղորդումները և անհիմն մեղադրանքները շարունակում են մնալ մասնագետների ուշադրության կենտրոնում։ Հանձնաժողովն անհանգստացած է այն հ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ա</w:t>
      </w:r>
      <w:r w:rsidRPr="001619C2">
        <w:rPr>
          <w:rFonts w:ascii="GHEA Grapalat" w:hAnsi="GHEA Grapalat" w:cs="Arial"/>
          <w:sz w:val="24"/>
          <w:szCs w:val="24"/>
          <w:lang w:val="hy-AM"/>
        </w:rPr>
        <w:t>նգամանքով, որ անհիմն մեղադրանքները բացասաբար են ազդում պատվաստումներում ընդգրկվածության մակարդակի վրա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՝</w:t>
      </w: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 մի շարք երկրներում, ինչը կհանգեցնի իրական վնասի։   Չնայած </w:t>
      </w:r>
      <w:r w:rsidR="00D117E7" w:rsidRPr="001619C2">
        <w:rPr>
          <w:rFonts w:ascii="GHEA Grapalat" w:hAnsi="GHEA Grapalat" w:cs="Arial"/>
          <w:sz w:val="24"/>
          <w:szCs w:val="24"/>
          <w:lang w:val="hy-AM"/>
        </w:rPr>
        <w:t xml:space="preserve">շարունակական մոնիթորինգը և հուսալի տվյալների հավաքագրումը կարևոր են վստահության պահպանման համար, տվյալների շարունակական կուտակման մարտահրավերներից է  </w:t>
      </w:r>
      <w:r w:rsidR="00051ADC" w:rsidRPr="001619C2">
        <w:rPr>
          <w:rFonts w:ascii="GHEA Grapalat" w:hAnsi="GHEA Grapalat" w:cs="Arial"/>
          <w:sz w:val="24"/>
          <w:szCs w:val="24"/>
          <w:lang w:val="hy-AM"/>
        </w:rPr>
        <w:t xml:space="preserve">ժամանակ առ ժամանակ </w:t>
      </w:r>
      <w:r w:rsidR="00D117E7" w:rsidRPr="001619C2">
        <w:rPr>
          <w:rFonts w:ascii="GHEA Grapalat" w:hAnsi="GHEA Grapalat" w:cs="Arial"/>
          <w:sz w:val="24"/>
          <w:szCs w:val="24"/>
          <w:lang w:val="hy-AM"/>
        </w:rPr>
        <w:t xml:space="preserve">թյուր, գոյություն չունեցող </w:t>
      </w:r>
      <w:r w:rsidR="00F64618" w:rsidRPr="001619C2">
        <w:rPr>
          <w:rFonts w:ascii="GHEA Grapalat" w:hAnsi="GHEA Grapalat" w:cs="Arial"/>
          <w:sz w:val="24"/>
          <w:szCs w:val="24"/>
          <w:lang w:val="hy-AM"/>
        </w:rPr>
        <w:t xml:space="preserve">փաստերի </w:t>
      </w:r>
      <w:r w:rsidR="00051ADC" w:rsidRPr="001619C2">
        <w:rPr>
          <w:rFonts w:ascii="GHEA Grapalat" w:hAnsi="GHEA Grapalat" w:cs="Arial"/>
          <w:sz w:val="24"/>
          <w:szCs w:val="24"/>
          <w:lang w:val="hy-AM"/>
        </w:rPr>
        <w:t>ի հայտ գալը, ինչը կարող է առաջացնել դժվարություններ հապճեպ, ենթատեքտից դուրս և ապացույցների ամբողջական փաթեթի բացակայության պայմաններում հաղորդակցման ընթացքում։</w:t>
      </w:r>
    </w:p>
    <w:p w:rsidR="0090207A" w:rsidRPr="001619C2" w:rsidRDefault="00791F67" w:rsidP="0090207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619C2">
        <w:rPr>
          <w:rFonts w:ascii="GHEA Grapalat" w:hAnsi="GHEA Grapalat" w:cs="Arial"/>
          <w:sz w:val="24"/>
          <w:szCs w:val="24"/>
          <w:lang w:val="hy-AM"/>
        </w:rPr>
        <w:t xml:space="preserve">ՊԱԳԽՀ-ն քննարկեց իմունականխարգելման ոլորտի որոշում կայացնողների և այլ շահագրգիռ մարմինների համար պատվաստանյութի անվտանգության մասին հակիրճ տեղեկատվության հասանելիության կարևորությունը, ինչը կօգնի վերջիններիս որոշումներ կայացնելիս ունենալ ապացուցողական հիմք։ </w:t>
      </w:r>
      <w:r w:rsidR="00600404" w:rsidRPr="001619C2">
        <w:rPr>
          <w:rFonts w:ascii="GHEA Grapalat" w:hAnsi="GHEA Grapalat" w:cs="Arial"/>
          <w:sz w:val="24"/>
          <w:szCs w:val="24"/>
          <w:lang w:val="hy-AM"/>
        </w:rPr>
        <w:t>Նախատեսվող քայլերից է ՄՊՎ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600404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պատվաստման ՀԱԴ-երի ցանկի վերանայումն ու թարմացումը, որում կարտացոլվեն վերջին հետազոտությունների արդյունքները։ Այնտեղ, որտեղ ՄՊՎ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600404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պատվաստումների ծրագրերի իրականացումը հաջող է ընթացել</w:t>
      </w:r>
      <w:r w:rsidR="002275F1" w:rsidRPr="001619C2">
        <w:rPr>
          <w:rFonts w:ascii="GHEA Grapalat" w:hAnsi="GHEA Grapalat" w:cs="Arial"/>
          <w:sz w:val="24"/>
          <w:szCs w:val="24"/>
          <w:lang w:val="hy-AM"/>
        </w:rPr>
        <w:t xml:space="preserve">, արդեն իսկ ակնհայտ երևում են առավելությունները։  </w:t>
      </w:r>
      <w:r w:rsidR="00600404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275F1" w:rsidRPr="001619C2">
        <w:rPr>
          <w:rFonts w:ascii="GHEA Grapalat" w:hAnsi="GHEA Grapalat" w:cs="Arial"/>
          <w:sz w:val="24"/>
          <w:szCs w:val="24"/>
          <w:lang w:val="hy-AM"/>
        </w:rPr>
        <w:t>Մի շարք երկրներ, որոնք ՄՊՎ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2275F1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պատվաստումներն ընդգրկել են իրենց պատվաստումների ազգային 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օրացույց</w:t>
      </w:r>
      <w:r w:rsidR="002275F1" w:rsidRPr="001619C2">
        <w:rPr>
          <w:rFonts w:ascii="GHEA Grapalat" w:hAnsi="GHEA Grapalat" w:cs="Arial"/>
          <w:sz w:val="24"/>
          <w:szCs w:val="24"/>
          <w:lang w:val="hy-AM"/>
        </w:rPr>
        <w:t>ում, հա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յտնում</w:t>
      </w:r>
      <w:r w:rsidR="002275F1" w:rsidRPr="001619C2">
        <w:rPr>
          <w:rFonts w:ascii="GHEA Grapalat" w:hAnsi="GHEA Grapalat" w:cs="Arial"/>
          <w:sz w:val="24"/>
          <w:szCs w:val="24"/>
          <w:lang w:val="hy-AM"/>
        </w:rPr>
        <w:t xml:space="preserve"> են արգանդի պարանոցի նախաքաղցկեղային 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վիճակներ</w:t>
      </w:r>
      <w:r w:rsidR="002275F1" w:rsidRPr="001619C2">
        <w:rPr>
          <w:rFonts w:ascii="GHEA Grapalat" w:hAnsi="GHEA Grapalat" w:cs="Arial"/>
          <w:sz w:val="24"/>
          <w:szCs w:val="24"/>
          <w:lang w:val="hy-AM"/>
        </w:rPr>
        <w:t>ի հիվանդացության ցուցանիշի 50% նվազում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՝</w:t>
      </w:r>
      <w:r w:rsidR="002275F1" w:rsidRPr="001619C2">
        <w:rPr>
          <w:rFonts w:ascii="GHEA Grapalat" w:hAnsi="GHEA Grapalat" w:cs="Arial"/>
          <w:sz w:val="24"/>
          <w:szCs w:val="24"/>
          <w:lang w:val="hy-AM"/>
        </w:rPr>
        <w:t xml:space="preserve"> երիտասարդ կանանց շրջանում։ Ի տարբերություն  </w:t>
      </w:r>
      <w:r w:rsidR="002C6321" w:rsidRPr="001619C2">
        <w:rPr>
          <w:rFonts w:ascii="GHEA Grapalat" w:hAnsi="GHEA Grapalat" w:cs="Arial"/>
          <w:sz w:val="24"/>
          <w:szCs w:val="24"/>
          <w:lang w:val="hy-AM"/>
        </w:rPr>
        <w:t>Ճապոնիայի, որտեղ ՄՊՎ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2C6321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պատվաստումները ակտիվորեն չեն քարոզվում, 1995-2005 թթ. կտրվածքով արգանդի պարանոցի քաղցկեղից մահացության ցուցանիշը աճել է 3.4%-ով և կանխատեսվում է 5.9% աճ՝ 2005-2015թթ. կտրվածքով։ </w:t>
      </w:r>
      <w:r w:rsidR="00407F56" w:rsidRPr="001619C2">
        <w:rPr>
          <w:rFonts w:ascii="GHEA Grapalat" w:hAnsi="GHEA Grapalat" w:cs="Arial"/>
          <w:sz w:val="24"/>
          <w:szCs w:val="24"/>
          <w:lang w:val="hy-AM"/>
        </w:rPr>
        <w:t xml:space="preserve">Հիվանդության բեռի ավելացումը հատկապես ակնհայտ է 15-44 տարեկան </w:t>
      </w:r>
      <w:r w:rsidR="00407F56" w:rsidRPr="001619C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կանանց շրջանում։ </w:t>
      </w:r>
      <w:r w:rsidR="0090207A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07F56" w:rsidRPr="001619C2">
        <w:rPr>
          <w:rFonts w:ascii="GHEA Grapalat" w:hAnsi="GHEA Grapalat" w:cs="Arial"/>
          <w:sz w:val="24"/>
          <w:szCs w:val="24"/>
          <w:lang w:val="hy-AM"/>
        </w:rPr>
        <w:t xml:space="preserve">Պատվաստանյութի </w:t>
      </w:r>
      <w:r w:rsidR="003A6C8F" w:rsidRPr="001619C2">
        <w:rPr>
          <w:rFonts w:ascii="GHEA Grapalat" w:hAnsi="GHEA Grapalat" w:cs="Arial"/>
          <w:sz w:val="24"/>
          <w:szCs w:val="24"/>
          <w:lang w:val="hy-AM"/>
        </w:rPr>
        <w:t>ներդրումից 10 տարի անց, ՄՊՎ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3A6C8F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պատվաստանյութի կիրառման տեմպերը բավական դանդաղ են, և </w:t>
      </w:r>
      <w:r w:rsidR="00661F6C" w:rsidRPr="001619C2">
        <w:rPr>
          <w:rFonts w:ascii="GHEA Grapalat" w:hAnsi="GHEA Grapalat" w:cs="Arial"/>
          <w:sz w:val="24"/>
          <w:szCs w:val="24"/>
          <w:lang w:val="hy-AM"/>
        </w:rPr>
        <w:t xml:space="preserve">հենց </w:t>
      </w:r>
      <w:r w:rsidR="003A6C8F" w:rsidRPr="001619C2">
        <w:rPr>
          <w:rFonts w:ascii="GHEA Grapalat" w:hAnsi="GHEA Grapalat" w:cs="Arial"/>
          <w:sz w:val="24"/>
          <w:szCs w:val="24"/>
          <w:lang w:val="hy-AM"/>
        </w:rPr>
        <w:t>այն երկրները, որ</w:t>
      </w:r>
      <w:r w:rsidR="00661F6C" w:rsidRPr="001619C2">
        <w:rPr>
          <w:rFonts w:ascii="GHEA Grapalat" w:hAnsi="GHEA Grapalat" w:cs="Arial"/>
          <w:sz w:val="24"/>
          <w:szCs w:val="24"/>
          <w:lang w:val="hy-AM"/>
        </w:rPr>
        <w:t>ոնք</w:t>
      </w:r>
      <w:r w:rsidR="003A6C8F" w:rsidRPr="001619C2">
        <w:rPr>
          <w:rFonts w:ascii="GHEA Grapalat" w:hAnsi="GHEA Grapalat" w:cs="Arial"/>
          <w:sz w:val="24"/>
          <w:szCs w:val="24"/>
          <w:lang w:val="hy-AM"/>
        </w:rPr>
        <w:t xml:space="preserve"> արգանդի պարանոցի քաղցկեցի </w:t>
      </w:r>
      <w:r w:rsidR="00661F6C" w:rsidRPr="001619C2">
        <w:rPr>
          <w:rFonts w:ascii="GHEA Grapalat" w:hAnsi="GHEA Grapalat" w:cs="Arial"/>
          <w:sz w:val="24"/>
          <w:szCs w:val="24"/>
          <w:lang w:val="hy-AM"/>
        </w:rPr>
        <w:t xml:space="preserve">տեսանկյունից բարձր 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ռ</w:t>
      </w:r>
      <w:r w:rsidR="00661F6C" w:rsidRPr="001619C2">
        <w:rPr>
          <w:rFonts w:ascii="GHEA Grapalat" w:hAnsi="GHEA Grapalat" w:cs="Arial"/>
          <w:sz w:val="24"/>
          <w:szCs w:val="24"/>
          <w:lang w:val="hy-AM"/>
        </w:rPr>
        <w:t>իսկի խմբում են, դեռ չեն ներդրել ՄՊՎ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661F6C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պատվաստումներն իրենց երկրում։  </w:t>
      </w:r>
      <w:r w:rsidR="00F40319" w:rsidRPr="001619C2">
        <w:rPr>
          <w:rFonts w:ascii="GHEA Grapalat" w:hAnsi="GHEA Grapalat" w:cs="Arial"/>
          <w:sz w:val="24"/>
          <w:szCs w:val="24"/>
          <w:lang w:val="hy-AM"/>
        </w:rPr>
        <w:t>ՄՊՎ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-ի</w:t>
      </w:r>
      <w:r w:rsidR="00F40319" w:rsidRPr="001619C2">
        <w:rPr>
          <w:rFonts w:ascii="GHEA Grapalat" w:hAnsi="GHEA Grapalat" w:cs="Arial"/>
          <w:sz w:val="24"/>
          <w:szCs w:val="24"/>
          <w:lang w:val="hy-AM"/>
        </w:rPr>
        <w:t xml:space="preserve"> դեմ պատվաստանյութի արտոնագրումից ի վեր ՊԱԳԽՀ-</w:t>
      </w:r>
      <w:r w:rsidR="00FA59EC" w:rsidRPr="001619C2">
        <w:rPr>
          <w:rFonts w:ascii="GHEA Grapalat" w:hAnsi="GHEA Grapalat" w:cs="Arial"/>
          <w:sz w:val="24"/>
          <w:szCs w:val="24"/>
          <w:lang w:val="hy-AM"/>
        </w:rPr>
        <w:t>ը, իրականացված լայնածավալ հետազոտությունների արդյունքում,</w:t>
      </w:r>
      <w:r w:rsidR="00F40319" w:rsidRPr="001619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59EC" w:rsidRPr="001619C2">
        <w:rPr>
          <w:rFonts w:ascii="GHEA Grapalat" w:hAnsi="GHEA Grapalat" w:cs="Arial"/>
          <w:sz w:val="24"/>
          <w:szCs w:val="24"/>
          <w:lang w:val="hy-AM"/>
        </w:rPr>
        <w:t xml:space="preserve">չի հայտնաբերել անհանգստություն առաջացնող որևէ նոր ՀԱԴ։ Հանդիպման ընթացքում ներկայացված տվյալները </w:t>
      </w:r>
      <w:r w:rsidR="00CF79D5" w:rsidRPr="001619C2">
        <w:rPr>
          <w:rFonts w:ascii="GHEA Grapalat" w:hAnsi="GHEA Grapalat" w:cs="Arial"/>
          <w:sz w:val="24"/>
          <w:szCs w:val="24"/>
          <w:lang w:val="hy-AM"/>
        </w:rPr>
        <w:t>ամր</w:t>
      </w:r>
      <w:r w:rsidR="00FA59EC" w:rsidRPr="001619C2">
        <w:rPr>
          <w:rFonts w:ascii="GHEA Grapalat" w:hAnsi="GHEA Grapalat" w:cs="Arial"/>
          <w:sz w:val="24"/>
          <w:szCs w:val="24"/>
          <w:lang w:val="hy-AM"/>
        </w:rPr>
        <w:t xml:space="preserve">ապնդեցին այս դիրքորոշումը։  </w:t>
      </w:r>
      <w:bookmarkStart w:id="0" w:name="_GoBack"/>
      <w:bookmarkEnd w:id="0"/>
    </w:p>
    <w:p w:rsidR="00483959" w:rsidRPr="001619C2" w:rsidRDefault="00483959" w:rsidP="0090207A">
      <w:pPr>
        <w:rPr>
          <w:rFonts w:ascii="GHEA Grapalat" w:hAnsi="GHEA Grapalat"/>
          <w:sz w:val="24"/>
          <w:szCs w:val="24"/>
          <w:lang w:val="hy-AM"/>
        </w:rPr>
      </w:pPr>
    </w:p>
    <w:p w:rsidR="00F1444E" w:rsidRPr="001619C2" w:rsidRDefault="00F1444E" w:rsidP="0090207A">
      <w:pPr>
        <w:rPr>
          <w:rFonts w:ascii="GHEA Grapalat" w:eastAsia="Arial" w:hAnsi="GHEA Grapalat"/>
          <w:i/>
          <w:sz w:val="24"/>
          <w:szCs w:val="24"/>
          <w:lang w:val="hy-AM"/>
        </w:rPr>
      </w:pPr>
      <w:r w:rsidRPr="001619C2">
        <w:rPr>
          <w:rFonts w:ascii="GHEA Grapalat" w:eastAsia="Arial" w:hAnsi="GHEA Grapalat"/>
          <w:i/>
          <w:sz w:val="24"/>
          <w:szCs w:val="24"/>
          <w:lang w:val="hy-AM"/>
        </w:rPr>
        <w:t xml:space="preserve">Հղում՝ </w:t>
      </w:r>
    </w:p>
    <w:p w:rsidR="00F1444E" w:rsidRDefault="005179C6" w:rsidP="0090207A">
      <w:pPr>
        <w:rPr>
          <w:rFonts w:ascii="GHEA Grapalat" w:eastAsia="Arial" w:hAnsi="GHEA Grapalat"/>
          <w:sz w:val="24"/>
          <w:szCs w:val="24"/>
          <w:lang w:val="hy-AM"/>
        </w:rPr>
      </w:pPr>
      <w:hyperlink r:id="rId5" w:history="1">
        <w:r w:rsidR="001619C2" w:rsidRPr="00B13CB1">
          <w:rPr>
            <w:rStyle w:val="Hyperlink"/>
            <w:rFonts w:ascii="GHEA Grapalat" w:eastAsia="Arial" w:hAnsi="GHEA Grapalat"/>
            <w:sz w:val="24"/>
            <w:szCs w:val="24"/>
            <w:lang w:val="hy-AM"/>
          </w:rPr>
          <w:t>http://www.who.int/vaccine_safety/committee/topics/hpv/June_2017/en/</w:t>
        </w:r>
      </w:hyperlink>
    </w:p>
    <w:p w:rsidR="001619C2" w:rsidRPr="00F1444E" w:rsidRDefault="001619C2" w:rsidP="0090207A">
      <w:pPr>
        <w:rPr>
          <w:rFonts w:ascii="GHEA Grapalat" w:hAnsi="GHEA Grapalat"/>
          <w:sz w:val="24"/>
          <w:szCs w:val="24"/>
          <w:lang w:val="hy-AM"/>
        </w:rPr>
      </w:pPr>
    </w:p>
    <w:sectPr w:rsidR="001619C2" w:rsidRPr="00F1444E" w:rsidSect="00C815C2">
      <w:pgSz w:w="12240" w:h="15840"/>
      <w:pgMar w:top="284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3489"/>
    <w:rsid w:val="00012315"/>
    <w:rsid w:val="000178DA"/>
    <w:rsid w:val="00017A03"/>
    <w:rsid w:val="00051331"/>
    <w:rsid w:val="00051ADC"/>
    <w:rsid w:val="00064CAF"/>
    <w:rsid w:val="00066B0C"/>
    <w:rsid w:val="000A25F9"/>
    <w:rsid w:val="000F4A91"/>
    <w:rsid w:val="00135F3B"/>
    <w:rsid w:val="001542B1"/>
    <w:rsid w:val="001619C2"/>
    <w:rsid w:val="00174AAC"/>
    <w:rsid w:val="001B301A"/>
    <w:rsid w:val="001F417F"/>
    <w:rsid w:val="00223D30"/>
    <w:rsid w:val="00224C80"/>
    <w:rsid w:val="002275F1"/>
    <w:rsid w:val="00242F6B"/>
    <w:rsid w:val="00276DAD"/>
    <w:rsid w:val="0028610D"/>
    <w:rsid w:val="002B51DD"/>
    <w:rsid w:val="002C451D"/>
    <w:rsid w:val="002C6321"/>
    <w:rsid w:val="00301DF7"/>
    <w:rsid w:val="00346592"/>
    <w:rsid w:val="003A6C8F"/>
    <w:rsid w:val="003C4B87"/>
    <w:rsid w:val="00407F56"/>
    <w:rsid w:val="00411F31"/>
    <w:rsid w:val="00413A77"/>
    <w:rsid w:val="00457E96"/>
    <w:rsid w:val="00483959"/>
    <w:rsid w:val="004A7202"/>
    <w:rsid w:val="004D13FF"/>
    <w:rsid w:val="004D1EB3"/>
    <w:rsid w:val="00505BB2"/>
    <w:rsid w:val="005179C6"/>
    <w:rsid w:val="00560D3D"/>
    <w:rsid w:val="00582BA1"/>
    <w:rsid w:val="005B7C15"/>
    <w:rsid w:val="005C2B1C"/>
    <w:rsid w:val="005E1432"/>
    <w:rsid w:val="005F4726"/>
    <w:rsid w:val="00600404"/>
    <w:rsid w:val="00606A74"/>
    <w:rsid w:val="00630D18"/>
    <w:rsid w:val="006468AA"/>
    <w:rsid w:val="00661F6C"/>
    <w:rsid w:val="00741D71"/>
    <w:rsid w:val="00760159"/>
    <w:rsid w:val="00791F67"/>
    <w:rsid w:val="008233CB"/>
    <w:rsid w:val="00826A44"/>
    <w:rsid w:val="008365C1"/>
    <w:rsid w:val="00863489"/>
    <w:rsid w:val="00892C2F"/>
    <w:rsid w:val="008A1D04"/>
    <w:rsid w:val="0090207A"/>
    <w:rsid w:val="00904225"/>
    <w:rsid w:val="00A44EE5"/>
    <w:rsid w:val="00A64FB1"/>
    <w:rsid w:val="00A90CFB"/>
    <w:rsid w:val="00B04526"/>
    <w:rsid w:val="00B04D3A"/>
    <w:rsid w:val="00B36953"/>
    <w:rsid w:val="00B537FF"/>
    <w:rsid w:val="00C815C2"/>
    <w:rsid w:val="00C91B12"/>
    <w:rsid w:val="00CB34FA"/>
    <w:rsid w:val="00CB65D4"/>
    <w:rsid w:val="00CE6609"/>
    <w:rsid w:val="00CF79D5"/>
    <w:rsid w:val="00D117E7"/>
    <w:rsid w:val="00D33489"/>
    <w:rsid w:val="00D37D6E"/>
    <w:rsid w:val="00DC1079"/>
    <w:rsid w:val="00E51794"/>
    <w:rsid w:val="00E51CB2"/>
    <w:rsid w:val="00E856E1"/>
    <w:rsid w:val="00EB5B6B"/>
    <w:rsid w:val="00EE6864"/>
    <w:rsid w:val="00F1444E"/>
    <w:rsid w:val="00F1725D"/>
    <w:rsid w:val="00F40319"/>
    <w:rsid w:val="00F535D2"/>
    <w:rsid w:val="00F64618"/>
    <w:rsid w:val="00F81AC9"/>
    <w:rsid w:val="00F97F4E"/>
    <w:rsid w:val="00FA59EC"/>
    <w:rsid w:val="00F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7E96"/>
    <w:rPr>
      <w:i/>
      <w:iCs/>
    </w:rPr>
  </w:style>
  <w:style w:type="character" w:styleId="Hyperlink">
    <w:name w:val="Hyperlink"/>
    <w:basedOn w:val="DefaultParagraphFont"/>
    <w:uiPriority w:val="99"/>
    <w:unhideWhenUsed/>
    <w:rsid w:val="00826A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o.int/vaccine_safety/committee/topics/hpv/June_2017/en/" TargetMode="External"/><Relationship Id="rId4" Type="http://schemas.openxmlformats.org/officeDocument/2006/relationships/hyperlink" Target="http://www.who.int/vaccine_safety/committee/topics/hpv/June_2017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Gayane.Sahakyan</cp:lastModifiedBy>
  <cp:revision>74</cp:revision>
  <dcterms:created xsi:type="dcterms:W3CDTF">2017-09-06T07:48:00Z</dcterms:created>
  <dcterms:modified xsi:type="dcterms:W3CDTF">2017-09-12T10:34:00Z</dcterms:modified>
</cp:coreProperties>
</file>